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3.png" ContentType="image/png"/>
  <Override PartName="/word/media/rId24.png" ContentType="image/png"/>
  <Override PartName="/word/media/rId83.png" ContentType="image/png"/>
  <Override PartName="/word/media/rId61.png" ContentType="image/png"/>
  <Override PartName="/word/media/rId99.png" ContentType="image/png"/>
  <Override PartName="/word/media/rId73.png" ContentType="image/png"/>
  <Override PartName="/word/media/rId69.png" ContentType="image/png"/>
  <Override PartName="/word/media/rId45.png" ContentType="image/png"/>
  <Override PartName="/word/media/rId20.png" ContentType="image/png"/>
  <Override PartName="/word/media/rId41.png" ContentType="image/png"/>
  <Override PartName="/word/media/rId91.png" ContentType="image/png"/>
  <Override PartName="/word/media/rId65.png" ContentType="image/png"/>
  <Override PartName="/word/media/rId87.png" ContentType="image/png"/>
  <Override PartName="/word/media/rId111.png" ContentType="image/png"/>
  <Override PartName="/word/media/rId33.png" ContentType="image/png"/>
  <Override PartName="/word/media/rId49.png" ContentType="image/png"/>
  <Override PartName="/word/media/rId107.png" ContentType="image/png"/>
  <Override PartName="/word/media/rId57.png" ContentType="image/png"/>
  <Override PartName="/word/media/rId95.png" ContentType="image/png"/>
  <Override PartName="/word/media/rId37.png" ContentType="image/png"/>
  <Override PartName="/word/media/rId2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Lecture 14 - Multifactor ANOVA</w:t>
      </w:r>
    </w:p>
    <w:p>
      <w:pPr>
        <w:pStyle w:val="Author"/>
      </w:pPr>
      <w:r>
        <w:t xml:space="preserve">Bill Perry</w:t>
      </w:r>
    </w:p>
    <w:bookmarkStart w:id="23" w:name="lecture-13-review"/>
    <w:p>
      <w:pPr>
        <w:pStyle w:val="Heading1"/>
      </w:pPr>
      <w:r>
        <w:t xml:space="preserve">1. Lecture 13: Review</w:t>
      </w:r>
    </w:p>
    <w:p>
      <w:pPr>
        <w:pStyle w:val="FirstParagraph"/>
      </w:pPr>
      <w:r>
        <w:t xml:space="preserve">Multifactor ANOVA</w:t>
      </w:r>
    </w:p>
    <w:p>
      <w:pPr>
        <w:pStyle w:val="Compact"/>
        <w:numPr>
          <w:ilvl w:val="0"/>
          <w:numId w:val="1001"/>
        </w:numPr>
      </w:pPr>
      <w:r>
        <w:t xml:space="preserve">Example</w:t>
      </w:r>
    </w:p>
    <w:p>
      <w:pPr>
        <w:pStyle w:val="Compact"/>
        <w:numPr>
          <w:ilvl w:val="0"/>
          <w:numId w:val="1001"/>
        </w:numPr>
      </w:pPr>
      <w:r>
        <w:t xml:space="preserve">Linear model</w:t>
      </w:r>
    </w:p>
    <w:p>
      <w:pPr>
        <w:pStyle w:val="Compact"/>
        <w:numPr>
          <w:ilvl w:val="0"/>
          <w:numId w:val="1001"/>
        </w:numPr>
      </w:pPr>
      <w:r>
        <w:t xml:space="preserve">Analysis of variance</w:t>
      </w:r>
    </w:p>
    <w:p>
      <w:pPr>
        <w:pStyle w:val="Compact"/>
        <w:numPr>
          <w:ilvl w:val="0"/>
          <w:numId w:val="1001"/>
        </w:numPr>
      </w:pPr>
      <w:r>
        <w:t xml:space="preserve">Null hypotheses</w:t>
      </w:r>
    </w:p>
    <w:p>
      <w:pPr>
        <w:pStyle w:val="Compact"/>
        <w:numPr>
          <w:ilvl w:val="0"/>
          <w:numId w:val="1001"/>
        </w:numPr>
      </w:pPr>
      <w:r>
        <w:t xml:space="preserve">Interactions and main effects</w:t>
      </w:r>
    </w:p>
    <w:p>
      <w:pPr>
        <w:pStyle w:val="Compact"/>
        <w:numPr>
          <w:ilvl w:val="0"/>
          <w:numId w:val="1001"/>
        </w:numPr>
      </w:pPr>
      <w:r>
        <w:t xml:space="preserve">Unequal sample size</w:t>
      </w:r>
    </w:p>
    <w:p>
      <w:pPr>
        <w:pStyle w:val="Compact"/>
        <w:numPr>
          <w:ilvl w:val="0"/>
          <w:numId w:val="1001"/>
        </w:numPr>
      </w:pPr>
      <w:r>
        <w:t xml:space="preserve">Assumptions</w:t>
      </w:r>
    </w:p>
    <w:p>
      <w:pPr>
        <w:pStyle w:val="FirstParagraph"/>
      </w:pPr>
      <w:r>
        <w:drawing>
          <wp:inline>
            <wp:extent cx="3114675" cy="4646812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clipboard-1642768928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464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7" w:name="lecture-13-2-factor-or-2-way-anova"/>
    <w:p>
      <w:pPr>
        <w:pStyle w:val="Heading1"/>
      </w:pPr>
      <w:r>
        <w:t xml:space="preserve">2. Lecture 13: 2 Factor or 2 Way ANOVA</w:t>
      </w:r>
    </w:p>
    <w:p>
      <w:pPr>
        <w:pStyle w:val="FirstParagraph"/>
      </w:pPr>
      <w:r>
        <w:t xml:space="preserve">Often consider more than 1 factor (independent categorical variable):</w:t>
      </w:r>
    </w:p>
    <w:p>
      <w:pPr>
        <w:pStyle w:val="Compact"/>
        <w:numPr>
          <w:ilvl w:val="0"/>
          <w:numId w:val="1002"/>
        </w:numPr>
      </w:pPr>
      <w:r>
        <w:t xml:space="preserve">reduce unexplained variance</w:t>
      </w:r>
    </w:p>
    <w:p>
      <w:pPr>
        <w:pStyle w:val="Compact"/>
        <w:numPr>
          <w:ilvl w:val="0"/>
          <w:numId w:val="1002"/>
        </w:numPr>
      </w:pPr>
      <w:r>
        <w:t xml:space="preserve">look at interactions</w:t>
      </w:r>
    </w:p>
    <w:p>
      <w:pPr>
        <w:pStyle w:val="FirstParagraph"/>
      </w:pPr>
      <w:r>
        <w:t xml:space="preserve">2-factor designs (2-way ANOVA) very common in ecology</w:t>
      </w:r>
    </w:p>
    <w:p>
      <w:pPr>
        <w:pStyle w:val="Compact"/>
        <w:numPr>
          <w:ilvl w:val="0"/>
          <w:numId w:val="1003"/>
        </w:numPr>
      </w:pPr>
      <w:r>
        <w:t xml:space="preserve">Can have more factors (e.g., 3-way ANOVA)</w:t>
      </w:r>
    </w:p>
    <w:p>
      <w:pPr>
        <w:pStyle w:val="Compact"/>
        <w:numPr>
          <w:ilvl w:val="1"/>
          <w:numId w:val="1004"/>
        </w:numPr>
      </w:pPr>
      <w:r>
        <w:t xml:space="preserve">interpretation tricky…</w:t>
      </w:r>
    </w:p>
    <w:p>
      <w:pPr>
        <w:pStyle w:val="FirstParagraph"/>
      </w:pPr>
      <w:r>
        <w:t xml:space="preserve">Most multifactor designs: nested or factorial</w:t>
      </w:r>
    </w:p>
    <w:p>
      <w:pPr>
        <w:pStyle w:val="BodyText"/>
      </w:pPr>
      <w:r>
        <w:drawing>
          <wp:inline>
            <wp:extent cx="2698439" cy="4450506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images/clipboard-117386937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39" cy="4450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bookmarkStart w:id="31" w:name="X08c258688d05bc032e22b03f8c90da6c0457075"/>
    <w:p>
      <w:pPr>
        <w:pStyle w:val="Heading1"/>
      </w:pPr>
      <w:r>
        <w:t xml:space="preserve">3. Lecture 13: Factorail Versus Nested designs</w:t>
      </w:r>
    </w:p>
    <w:p>
      <w:pPr>
        <w:pStyle w:val="FirstParagraph"/>
      </w:pPr>
      <w:r>
        <w:t xml:space="preserve">Consider two factors: A and B</w:t>
      </w:r>
    </w:p>
    <w:p>
      <w:pPr>
        <w:pStyle w:val="Compact"/>
        <w:numPr>
          <w:ilvl w:val="0"/>
          <w:numId w:val="1005"/>
        </w:numPr>
      </w:pPr>
      <w:r>
        <w:t xml:space="preserve">Factorial/crossed: every level of B in every level of A</w:t>
      </w:r>
    </w:p>
    <w:p>
      <w:pPr>
        <w:pStyle w:val="Compact"/>
        <w:numPr>
          <w:ilvl w:val="0"/>
          <w:numId w:val="1005"/>
        </w:numPr>
      </w:pPr>
      <w:r>
        <w:t xml:space="preserve">Nested/hierarchical: levels of B occur only in 1 level of A</w:t>
      </w:r>
    </w:p>
    <w:p>
      <w:pPr>
        <w:pStyle w:val="FirstParagraph"/>
      </w:pPr>
      <w:r>
        <w:drawing>
          <wp:inline>
            <wp:extent cx="3848100" cy="653387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images/clipboard-75801904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533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32" w:name="lecture-14-nested-anova-overview"/>
    <w:p>
      <w:pPr>
        <w:pStyle w:val="Heading1"/>
      </w:pPr>
      <w:r>
        <w:t xml:space="preserve">4. Lecture 14: Nested ANOVA Overview</w:t>
      </w:r>
    </w:p>
    <w:p>
      <w:pPr>
        <w:numPr>
          <w:ilvl w:val="0"/>
          <w:numId w:val="1006"/>
        </w:numPr>
      </w:pPr>
      <w:r>
        <w:t xml:space="preserve">Nested design examples</w:t>
      </w:r>
    </w:p>
    <w:p>
      <w:pPr>
        <w:pStyle w:val="Compact"/>
        <w:numPr>
          <w:ilvl w:val="1"/>
          <w:numId w:val="1007"/>
        </w:numPr>
      </w:pPr>
      <w:r>
        <w:t xml:space="preserve">Nested designs</w:t>
      </w:r>
    </w:p>
    <w:p>
      <w:pPr>
        <w:pStyle w:val="Compact"/>
        <w:numPr>
          <w:ilvl w:val="1"/>
          <w:numId w:val="1007"/>
        </w:numPr>
      </w:pPr>
      <w:r>
        <w:t xml:space="preserve">Linear model</w:t>
      </w:r>
    </w:p>
    <w:p>
      <w:pPr>
        <w:pStyle w:val="Compact"/>
        <w:numPr>
          <w:ilvl w:val="1"/>
          <w:numId w:val="1007"/>
        </w:numPr>
      </w:pPr>
      <w:r>
        <w:t xml:space="preserve">Analysis of variance</w:t>
      </w:r>
    </w:p>
    <w:p>
      <w:pPr>
        <w:pStyle w:val="Compact"/>
        <w:numPr>
          <w:ilvl w:val="1"/>
          <w:numId w:val="1007"/>
        </w:numPr>
      </w:pPr>
      <w:r>
        <w:t xml:space="preserve">Null hypotheses</w:t>
      </w:r>
    </w:p>
    <w:p>
      <w:pPr>
        <w:pStyle w:val="Compact"/>
        <w:numPr>
          <w:ilvl w:val="1"/>
          <w:numId w:val="1007"/>
        </w:numPr>
      </w:pPr>
      <w:r>
        <w:t xml:space="preserve">Unbalanced designs</w:t>
      </w:r>
    </w:p>
    <w:p>
      <w:pPr>
        <w:pStyle w:val="Compact"/>
        <w:numPr>
          <w:ilvl w:val="1"/>
          <w:numId w:val="1007"/>
        </w:numPr>
      </w:pPr>
      <w:r>
        <w:t xml:space="preserve">Assumptions</w:t>
      </w:r>
    </w:p>
    <w:bookmarkEnd w:id="32"/>
    <w:bookmarkStart w:id="36" w:name="lecture-14-nested-designs"/>
    <w:p>
      <w:pPr>
        <w:pStyle w:val="Heading1"/>
      </w:pPr>
      <w:r>
        <w:t xml:space="preserve">5. Lecture 14: Nested Designs</w:t>
      </w:r>
    </w:p>
    <w:p>
      <w:pPr>
        <w:pStyle w:val="FirstParagraph"/>
      </w:pPr>
      <w:r>
        <w:t xml:space="preserve">Nested Designs:</w:t>
      </w:r>
    </w:p>
    <w:p>
      <w:pPr>
        <w:pStyle w:val="Compact"/>
        <w:numPr>
          <w:ilvl w:val="0"/>
          <w:numId w:val="1008"/>
        </w:numPr>
      </w:pPr>
      <w:r>
        <w:t xml:space="preserve">Factor A usually fixed</w:t>
      </w:r>
    </w:p>
    <w:p>
      <w:pPr>
        <w:pStyle w:val="Compact"/>
        <w:numPr>
          <w:ilvl w:val="0"/>
          <w:numId w:val="1008"/>
        </w:numPr>
      </w:pPr>
      <w:r>
        <w:t xml:space="preserve">Factor B usually random</w:t>
      </w:r>
    </w:p>
    <w:p>
      <w:pPr>
        <w:pStyle w:val="FirstParagraph"/>
      </w:pPr>
      <w:r>
        <w:drawing>
          <wp:inline>
            <wp:extent cx="5943600" cy="1178581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s/clipboard-3125256618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8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"/>
    <w:bookmarkStart w:id="40" w:name="lecture-14-nested-and-factorial-designs"/>
    <w:p>
      <w:pPr>
        <w:pStyle w:val="Heading1"/>
      </w:pPr>
      <w:r>
        <w:t xml:space="preserve">6. Lecture 14: Nested and factorial designs</w:t>
      </w:r>
    </w:p>
    <w:p>
      <w:pPr>
        <w:pStyle w:val="FirstParagraph"/>
      </w:pPr>
      <w:r>
        <w:t xml:space="preserve">Factorial Designs:</w:t>
      </w:r>
    </w:p>
    <w:p>
      <w:pPr>
        <w:pStyle w:val="Compact"/>
        <w:numPr>
          <w:ilvl w:val="0"/>
          <w:numId w:val="1009"/>
        </w:numPr>
      </w:pPr>
      <w:r>
        <w:t xml:space="preserve">Both factors typically fixed (but not always)</w:t>
      </w:r>
    </w:p>
    <w:p>
      <w:pPr>
        <w:pStyle w:val="FirstParagraph"/>
      </w:pPr>
      <w:r>
        <w:drawing>
          <wp:inline>
            <wp:extent cx="5943600" cy="2991287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clipboard-723648250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Start w:id="44" w:name="lecture-14-nested-designs-examples"/>
    <w:p>
      <w:pPr>
        <w:pStyle w:val="Heading1"/>
      </w:pPr>
      <w:r>
        <w:t xml:space="preserve">7. Lecture 14: Nested designs: examples</w:t>
      </w:r>
    </w:p>
    <w:p>
      <w:pPr>
        <w:pStyle w:val="FirstParagraph"/>
      </w:pPr>
      <w:r>
        <w:t xml:space="preserve">Study on effects of enclosure size on limpet growth:</w:t>
      </w:r>
    </w:p>
    <w:p>
      <w:pPr>
        <w:pStyle w:val="Compact"/>
        <w:numPr>
          <w:ilvl w:val="0"/>
          <w:numId w:val="1010"/>
        </w:numPr>
      </w:pPr>
      <w:r>
        <w:t xml:space="preserve">2 enclosure sizes (factor A)</w:t>
      </w:r>
    </w:p>
    <w:p>
      <w:pPr>
        <w:pStyle w:val="Compact"/>
        <w:numPr>
          <w:ilvl w:val="0"/>
          <w:numId w:val="1010"/>
        </w:numPr>
      </w:pPr>
      <w:r>
        <w:t xml:space="preserve">5 replicate enclosures (factor B)</w:t>
      </w:r>
    </w:p>
    <w:p>
      <w:pPr>
        <w:pStyle w:val="Compact"/>
        <w:numPr>
          <w:ilvl w:val="0"/>
          <w:numId w:val="1010"/>
        </w:numPr>
      </w:pPr>
      <w:r>
        <w:t xml:space="preserve">5 replicate limpets per enclosure</w:t>
      </w:r>
    </w:p>
    <w:p>
      <w:pPr>
        <w:pStyle w:val="FirstParagraph"/>
      </w:pPr>
      <w:r>
        <w:drawing>
          <wp:inline>
            <wp:extent cx="5943600" cy="4901694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s/clipboard-186791795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1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8" w:name="lecture-14-nested-designs-examples-1"/>
    <w:p>
      <w:pPr>
        <w:pStyle w:val="Heading1"/>
      </w:pPr>
      <w:r>
        <w:t xml:space="preserve">8. Lecture 14: Nested designs: examples</w:t>
      </w:r>
    </w:p>
    <w:p>
      <w:pPr>
        <w:pStyle w:val="FirstParagraph"/>
      </w:pPr>
      <w:r>
        <w:t xml:space="preserve">Study on reef fish recruitment: 5 sites (factor A) 6 transects at each site (factor B) replicate observations along each transect</w:t>
      </w:r>
    </w:p>
    <w:p>
      <w:pPr>
        <w:pStyle w:val="BodyText"/>
      </w:pPr>
      <w:r>
        <w:drawing>
          <wp:inline>
            <wp:extent cx="5064369" cy="5230623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clipboard-162178171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5230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2" w:name="lecture-14-nested-designs-examples-2"/>
    <w:p>
      <w:pPr>
        <w:pStyle w:val="Heading1"/>
      </w:pPr>
      <w:r>
        <w:t xml:space="preserve">9. Lecture 14: Nested designs: examples</w:t>
      </w:r>
    </w:p>
    <w:p>
      <w:pPr>
        <w:pStyle w:val="FirstParagraph"/>
      </w:pPr>
      <w:r>
        <w:t xml:space="preserve">Effects of sea urchin grazing on biomass of filamentous algae:</w:t>
      </w:r>
    </w:p>
    <w:p>
      <w:pPr>
        <w:pStyle w:val="Compact"/>
        <w:numPr>
          <w:ilvl w:val="0"/>
          <w:numId w:val="1011"/>
        </w:numPr>
      </w:pPr>
      <w:r>
        <w:t xml:space="preserve">4 levels of urchin grazing: none, L, M, H</w:t>
      </w:r>
    </w:p>
    <w:p>
      <w:pPr>
        <w:pStyle w:val="Compact"/>
        <w:numPr>
          <w:ilvl w:val="0"/>
          <w:numId w:val="1011"/>
        </w:numPr>
      </w:pPr>
      <w:r>
        <w:t xml:space="preserve">4 patches of rocky bottom (3-4 m2) nested in each level of grazing</w:t>
      </w:r>
    </w:p>
    <w:p>
      <w:pPr>
        <w:pStyle w:val="Compact"/>
        <w:numPr>
          <w:ilvl w:val="0"/>
          <w:numId w:val="1011"/>
        </w:numPr>
      </w:pPr>
      <w:r>
        <w:t xml:space="preserve">5 replicate quadrats per patch</w:t>
      </w:r>
    </w:p>
    <w:p>
      <w:pPr>
        <w:pStyle w:val="FirstParagraph"/>
      </w:pPr>
      <w:r>
        <w:t xml:space="preserve">F</w:t>
      </w:r>
      <w:r>
        <w:drawing>
          <wp:inline>
            <wp:extent cx="4770226" cy="5141102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s/clipboard-35701064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226" cy="5141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Start w:id="56" w:name="lecture-14-factorial-designs-examples"/>
    <w:p>
      <w:pPr>
        <w:pStyle w:val="Heading1"/>
      </w:pPr>
      <w:r>
        <w:t xml:space="preserve">10. Lecture 14: Factorial designs: examples</w:t>
      </w:r>
    </w:p>
    <w:p>
      <w:pPr>
        <w:pStyle w:val="FirstParagraph"/>
      </w:pPr>
      <w:r>
        <w:t xml:space="preserve">Effects of light level on growth of seedlings of different size:</w:t>
      </w:r>
    </w:p>
    <w:p>
      <w:pPr>
        <w:pStyle w:val="Compact"/>
        <w:numPr>
          <w:ilvl w:val="0"/>
          <w:numId w:val="1012"/>
        </w:numPr>
      </w:pPr>
      <w:r>
        <w:t xml:space="preserve">3 light levels (factor A)</w:t>
      </w:r>
    </w:p>
    <w:p>
      <w:pPr>
        <w:pStyle w:val="Compact"/>
        <w:numPr>
          <w:ilvl w:val="0"/>
          <w:numId w:val="1012"/>
        </w:numPr>
      </w:pPr>
      <w:r>
        <w:t xml:space="preserve">3 size classes (factor B)</w:t>
      </w:r>
    </w:p>
    <w:p>
      <w:pPr>
        <w:pStyle w:val="Compact"/>
        <w:numPr>
          <w:ilvl w:val="0"/>
          <w:numId w:val="1012"/>
        </w:numPr>
      </w:pPr>
      <w:r>
        <w:t xml:space="preserve">5 replicate seeding in each cell</w:t>
      </w:r>
    </w:p>
    <w:p>
      <w:pPr>
        <w:pStyle w:val="FirstParagraph"/>
      </w:pPr>
      <w:r>
        <w:drawing>
          <wp:inline>
            <wp:extent cx="5943600" cy="3873045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clipboard-105737669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3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0" w:name="lecture-14-factorial-designs-examples-1"/>
    <w:p>
      <w:pPr>
        <w:pStyle w:val="Heading1"/>
      </w:pPr>
      <w:r>
        <w:t xml:space="preserve">11. Lecture 14: Factorial designs: examples</w:t>
      </w:r>
    </w:p>
    <w:p>
      <w:pPr>
        <w:pStyle w:val="FirstParagraph"/>
      </w:pPr>
      <w:r>
        <w:t xml:space="preserve">Effects of food level and tadpole presence on larval salamander growth</w:t>
      </w:r>
    </w:p>
    <w:p>
      <w:pPr>
        <w:pStyle w:val="Compact"/>
        <w:numPr>
          <w:ilvl w:val="0"/>
          <w:numId w:val="1013"/>
        </w:numPr>
      </w:pPr>
      <w:r>
        <w:t xml:space="preserve">2 food levels (factor A)</w:t>
      </w:r>
    </w:p>
    <w:p>
      <w:pPr>
        <w:pStyle w:val="Compact"/>
        <w:numPr>
          <w:ilvl w:val="0"/>
          <w:numId w:val="1013"/>
        </w:numPr>
      </w:pPr>
      <w:r>
        <w:t xml:space="preserve">presence/absence of tadpoles (factor B)</w:t>
      </w:r>
    </w:p>
    <w:p>
      <w:pPr>
        <w:pStyle w:val="Compact"/>
        <w:numPr>
          <w:ilvl w:val="0"/>
          <w:numId w:val="1013"/>
        </w:numPr>
      </w:pPr>
      <w:r>
        <w:t xml:space="preserve">8 replicates in each cell</w:t>
      </w:r>
    </w:p>
    <w:p>
      <w:pPr>
        <w:pStyle w:val="FirstParagraph"/>
      </w:pPr>
      <w:r>
        <w:drawing>
          <wp:inline>
            <wp:extent cx="5102735" cy="3823854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clipboard-3697840818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35" cy="3823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4" w:name="lecture-14-factorial-designs-examples-2"/>
    <w:p>
      <w:pPr>
        <w:pStyle w:val="Heading1"/>
      </w:pPr>
      <w:r>
        <w:t xml:space="preserve">12. Lecture 14: Factorial designs: examples</w:t>
      </w:r>
    </w:p>
    <w:p>
      <w:pPr>
        <w:pStyle w:val="FirstParagraph"/>
      </w:pPr>
      <w:r>
        <w:t xml:space="preserve">Effect of season and density on limpet fecundity.</w:t>
      </w:r>
    </w:p>
    <w:p>
      <w:pPr>
        <w:pStyle w:val="Compact"/>
        <w:numPr>
          <w:ilvl w:val="0"/>
          <w:numId w:val="1014"/>
        </w:numPr>
      </w:pPr>
      <w:r>
        <w:t xml:space="preserve">2 seasons (factor A)</w:t>
      </w:r>
    </w:p>
    <w:p>
      <w:pPr>
        <w:pStyle w:val="Compact"/>
        <w:numPr>
          <w:ilvl w:val="0"/>
          <w:numId w:val="1014"/>
        </w:numPr>
      </w:pPr>
      <w:r>
        <w:t xml:space="preserve">4 density treatments (factor B)</w:t>
      </w:r>
    </w:p>
    <w:p>
      <w:pPr>
        <w:pStyle w:val="Compact"/>
        <w:numPr>
          <w:ilvl w:val="0"/>
          <w:numId w:val="1014"/>
        </w:numPr>
      </w:pPr>
      <w:r>
        <w:t xml:space="preserve">3 replicates in each cell</w:t>
      </w:r>
    </w:p>
    <w:p>
      <w:pPr>
        <w:pStyle w:val="FirstParagraph"/>
      </w:pPr>
      <w:r>
        <w:t xml:space="preserve">F</w:t>
      </w:r>
      <w:r>
        <w:drawing>
          <wp:inline>
            <wp:extent cx="5943600" cy="3603600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s/clipboard-122373244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lecture-14-nested-designs-linear-model"/>
    <w:p>
      <w:pPr>
        <w:pStyle w:val="Heading1"/>
      </w:pPr>
      <w:r>
        <w:t xml:space="preserve">13. Lecture 14: Nested designs: linear model</w:t>
      </w:r>
    </w:p>
    <w:p>
      <w:pPr>
        <w:pStyle w:val="FirstParagraph"/>
      </w:pPr>
      <w:r>
        <w:t xml:space="preserve">Consider a nested design with:</w:t>
      </w:r>
    </w:p>
    <w:p>
      <w:pPr>
        <w:pStyle w:val="Compact"/>
        <w:numPr>
          <w:ilvl w:val="0"/>
          <w:numId w:val="1015"/>
        </w:numPr>
      </w:pPr>
      <w:r>
        <w:t xml:space="preserve">p levels of factor A (i= 1…p) (e.g., 4 grazing levels)</w:t>
      </w:r>
    </w:p>
    <w:p>
      <w:pPr>
        <w:pStyle w:val="Compact"/>
        <w:numPr>
          <w:ilvl w:val="0"/>
          <w:numId w:val="1015"/>
        </w:numPr>
      </w:pPr>
      <w:r>
        <w:t xml:space="preserve">q levels of factor B (j= 1…q), nested within each level of A (e.g., 4 - diff. patches per grazing level)</w:t>
      </w:r>
    </w:p>
    <w:p>
      <w:pPr>
        <w:pStyle w:val="Compact"/>
        <w:numPr>
          <w:ilvl w:val="0"/>
          <w:numId w:val="1015"/>
        </w:numPr>
      </w:pPr>
      <w:r>
        <w:t xml:space="preserve">n replicates (k= 1…n) in each combination of A and B (5 replicate - quadrats in each patch in each grazing level)</w:t>
      </w:r>
    </w:p>
    <w:p>
      <w:pPr>
        <w:pStyle w:val="FirstParagraph"/>
      </w:pPr>
      <w:r>
        <w:drawing>
          <wp:inline>
            <wp:extent cx="1990725" cy="544210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s/clipboard-246015343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544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I</w:t>
      </w:r>
    </w:p>
    <w:bookmarkEnd w:id="68"/>
    <w:bookmarkStart w:id="72" w:name="lecture-14-nested-designs-linear-model-1"/>
    <w:p>
      <w:pPr>
        <w:pStyle w:val="Heading1"/>
      </w:pPr>
      <w:r>
        <w:t xml:space="preserve">14. Lecture 14: Nested designs: linear model</w:t>
      </w:r>
    </w:p>
    <w:p>
      <w:pPr>
        <w:pStyle w:val="FirstParagraph"/>
      </w:pPr>
      <w:r>
        <w:t xml:space="preserve">Can calculate several means:</w:t>
      </w:r>
    </w:p>
    <w:p>
      <w:pPr>
        <w:pStyle w:val="Compact"/>
        <w:numPr>
          <w:ilvl w:val="0"/>
          <w:numId w:val="1016"/>
        </w:numPr>
      </w:pPr>
      <w:r>
        <w:t xml:space="preserve">overall mean (across all levels of A and B)= ȳ;</w:t>
      </w:r>
    </w:p>
    <w:p>
      <w:pPr>
        <w:pStyle w:val="Compact"/>
        <w:numPr>
          <w:ilvl w:val="0"/>
          <w:numId w:val="1016"/>
        </w:numPr>
      </w:pPr>
      <w:r>
        <w:t xml:space="preserve">a mean for each level of A (across all levels of B in that A)= ȳi;</w:t>
      </w:r>
    </w:p>
    <w:p>
      <w:pPr>
        <w:pStyle w:val="Compact"/>
        <w:numPr>
          <w:ilvl w:val="0"/>
          <w:numId w:val="1016"/>
        </w:numPr>
      </w:pPr>
      <w:r>
        <w:t xml:space="preserve">a mean for each level of B within each A= ȳj(i)</w:t>
      </w:r>
    </w:p>
    <w:p>
      <w:pPr>
        <w:pStyle w:val="FirstParagraph"/>
      </w:pPr>
      <w:r>
        <w:drawing>
          <wp:inline>
            <wp:extent cx="5943600" cy="1098201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clipboard-160218344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8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76" w:name="lecture-14-nested-designs-linear-model-2"/>
    <w:p>
      <w:pPr>
        <w:pStyle w:val="Heading1"/>
      </w:pPr>
      <w:r>
        <w:t xml:space="preserve">15. Lecture 14: Nested designs: linear model</w:t>
      </w:r>
    </w:p>
    <w:p>
      <w:pPr>
        <w:pStyle w:val="FirstParagraph"/>
      </w:pPr>
      <w:r>
        <w:drawing>
          <wp:inline>
            <wp:extent cx="5943600" cy="30146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clipboard-147461105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"/>
    <w:bookmarkStart w:id="78" w:name="lecture-14-nested-designs-linear-model-3"/>
    <w:p>
      <w:pPr>
        <w:pStyle w:val="Heading1"/>
      </w:pPr>
      <w:r>
        <w:t xml:space="preserve">16. Lecture 14: Nested designs: linear model</w:t>
      </w:r>
    </w:p>
    <w:bookmarkStart w:id="77" w:name="X87b84a18a7d5f26c074918b1cdd7e84a690bcd8"/>
    <w:p>
      <w:pPr>
        <w:pStyle w:val="Heading2"/>
      </w:pPr>
      <w:r>
        <w:t xml:space="preserve">16.1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FirstParagraph"/>
      </w:pPr>
      <w:r>
        <w:t xml:space="preserve">Where:</w:t>
      </w:r>
    </w:p>
    <w:p>
      <w:pPr>
        <w:numPr>
          <w:ilvl w:val="0"/>
          <w:numId w:val="1017"/>
        </w:numPr>
      </w:pPr>
      <m:oMath>
        <m:sSub>
          <m:e>
            <m:r>
              <m:t>y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response variable</w:t>
      </w:r>
    </w:p>
    <w:p>
      <w:pPr>
        <w:numPr>
          <w:ilvl w:val="1"/>
          <w:numId w:val="1018"/>
        </w:numPr>
      </w:pPr>
      <w:r>
        <w:t xml:space="preserve">value of the k-th replicate in j-th level of B in the i-th level of A</w:t>
      </w:r>
    </w:p>
    <w:p>
      <w:pPr>
        <w:numPr>
          <w:ilvl w:val="1"/>
          <w:numId w:val="1018"/>
        </w:numPr>
      </w:pPr>
      <w:r>
        <w:t xml:space="preserve">(algal biomass in 3rd quadrat, in 2nd patch in low grazing treatment)</w:t>
      </w:r>
    </w:p>
    <w:p>
      <w:pPr>
        <w:numPr>
          <w:ilvl w:val="0"/>
          <w:numId w:val="1017"/>
        </w:numPr>
      </w:pPr>
      <m:oMath>
        <m:r>
          <m:t>μ</m:t>
        </m:r>
      </m:oMath>
      <w:r>
        <w:t xml:space="preserve"> </w:t>
      </w:r>
      <w:r>
        <w:t xml:space="preserve">is the overall mean</w:t>
      </w:r>
    </w:p>
    <w:p>
      <w:pPr>
        <w:pStyle w:val="Compact"/>
        <w:numPr>
          <w:ilvl w:val="1"/>
          <w:numId w:val="1019"/>
        </w:numPr>
      </w:pPr>
      <w:r>
        <w:t xml:space="preserve">(overall average algal biomass)</w:t>
      </w:r>
    </w:p>
    <w:bookmarkEnd w:id="77"/>
    <w:bookmarkEnd w:id="78"/>
    <w:bookmarkStart w:id="80" w:name="lecture-14-nested-designs-linear-model-4"/>
    <w:p>
      <w:pPr>
        <w:pStyle w:val="Heading1"/>
      </w:pPr>
      <w:r>
        <w:t xml:space="preserve">17. Lecture 14: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79" w:name="Xe15e9589b38ec6e7ac630da891f18cd6f80ba0e"/>
    <w:p>
      <w:pPr>
        <w:pStyle w:val="Heading2"/>
      </w:pPr>
      <w:r>
        <w:t xml:space="preserve">17.1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numPr>
          <w:ilvl w:val="0"/>
          <w:numId w:val="1020"/>
        </w:numPr>
      </w:pPr>
      <m:oMath>
        <m:sSub>
          <m:e>
            <m:r>
              <m:t>α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is the fixed effect of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0"/>
        </w:numPr>
      </w:pPr>
      <w:r>
        <w:t xml:space="preserve">(difference between average biomass in all low grazing level quadrats and overall mean)</w:t>
      </w:r>
    </w:p>
    <w:p>
      <w:pPr>
        <w:numPr>
          <w:ilvl w:val="0"/>
          <w:numId w:val="1020"/>
        </w:numPr>
      </w:pPr>
      <m:oMath>
        <m:sSub>
          <m:e>
            <m:r>
              <m:t>β</m:t>
            </m:r>
          </m:e>
          <m:sub>
            <m:r>
              <m:t>j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is the random effect of factor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nested within factor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020"/>
        </w:numPr>
      </w:pPr>
      <w:r>
        <w:t xml:space="preserve">usually random variable, measuring variance among all possible levels of B within each level of A</w:t>
      </w:r>
    </w:p>
    <w:p>
      <w:pPr>
        <w:numPr>
          <w:ilvl w:val="0"/>
          <w:numId w:val="1020"/>
        </w:numPr>
      </w:pPr>
      <w:r>
        <w:t xml:space="preserve">(variance among all possible patches that may have been used in the low grazing treatment)</w:t>
      </w:r>
    </w:p>
    <w:bookmarkEnd w:id="79"/>
    <w:bookmarkEnd w:id="80"/>
    <w:bookmarkStart w:id="82" w:name="lecture-14-nested-designs-linear-model-5"/>
    <w:p>
      <w:pPr>
        <w:pStyle w:val="Heading1"/>
      </w:pPr>
      <w:r>
        <w:t xml:space="preserve">18. Lecture 14: Nested designs: linear model</w:t>
      </w:r>
    </w:p>
    <w:p>
      <w:pPr>
        <w:pStyle w:val="FirstParagraph"/>
      </w:pPr>
      <w:r>
        <w:t xml:space="preserve">The linear model for a nested design is:</w:t>
      </w:r>
    </w:p>
    <w:bookmarkStart w:id="81" w:name="Xf860bb6f2ea83879c88bb1d295fc9f54e8a3295"/>
    <w:p>
      <w:pPr>
        <w:pStyle w:val="Heading2"/>
      </w:pPr>
      <w:r>
        <w:t xml:space="preserve">18.1 The linear model for a nested design is:</w:t>
      </w:r>
      <w:r>
        <w:t xml:space="preserve"> </w:t>
      </w:r>
      <m:oMathPara>
        <m:oMathParaPr>
          <m:jc m:val="center"/>
        </m:oMathParaPr>
        <m:oMath>
          <m:sSub>
            <m:e>
              <m:r>
                <m:t>y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  <m:r>
            <m:rPr>
              <m:sty m:val="p"/>
            </m:rPr>
            <m:t>=</m:t>
          </m:r>
          <m:r>
            <m:t>μ</m:t>
          </m:r>
          <m:r>
            <m:rPr>
              <m:sty m:val="p"/>
            </m:rPr>
            <m:t>+</m:t>
          </m:r>
          <m:sSub>
            <m:e>
              <m:r>
                <m:t>α</m:t>
              </m:r>
            </m:e>
            <m:sub>
              <m:r>
                <m:t>i</m:t>
              </m:r>
            </m:sub>
          </m:sSub>
          <m:r>
            <m:rPr>
              <m:sty m:val="p"/>
            </m:rPr>
            <m:t>+</m:t>
          </m:r>
          <m:sSub>
            <m:e>
              <m:r>
                <m:t>β</m:t>
              </m:r>
            </m:e>
            <m:sub>
              <m:r>
                <m:t>j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sub>
          </m:sSub>
          <m:r>
            <m:rPr>
              <m:sty m:val="p"/>
            </m:rPr>
            <m:t>+</m:t>
          </m:r>
          <m:sSub>
            <m:e>
              <m:r>
                <m:t>ε</m:t>
              </m:r>
            </m:e>
            <m:sub>
              <m:r>
                <m:t>i</m:t>
              </m:r>
              <m:r>
                <m:t>j</m:t>
              </m:r>
              <m:r>
                <m:t>k</m:t>
              </m:r>
            </m:sub>
          </m:sSub>
        </m:oMath>
      </m:oMathPara>
    </w:p>
    <w:p>
      <w:pPr>
        <w:pStyle w:val="Compact"/>
        <w:numPr>
          <w:ilvl w:val="0"/>
          <w:numId w:val="1021"/>
        </w:numPr>
      </w:pPr>
      <m:oMath>
        <m:sSub>
          <m:e>
            <m:r>
              <m:t>ε</m:t>
            </m:r>
          </m:e>
          <m:sub>
            <m:r>
              <m:t>i</m:t>
            </m:r>
            <m:r>
              <m:t>j</m:t>
            </m:r>
            <m:r>
              <m:t>k</m:t>
            </m:r>
          </m:sub>
        </m:sSub>
      </m:oMath>
      <w:r>
        <w:t xml:space="preserve"> </w:t>
      </w:r>
      <w:r>
        <w:t xml:space="preserve">is the error term</w:t>
      </w:r>
    </w:p>
    <w:p>
      <w:pPr>
        <w:pStyle w:val="Compact"/>
        <w:numPr>
          <w:ilvl w:val="0"/>
          <w:numId w:val="1021"/>
        </w:numPr>
      </w:pPr>
      <w:r>
        <w:t xml:space="preserve">αi: is the effect of the ith level of A: µi- µ</w:t>
      </w:r>
    </w:p>
    <w:p>
      <w:pPr>
        <w:pStyle w:val="Compact"/>
        <w:numPr>
          <w:ilvl w:val="0"/>
          <w:numId w:val="1021"/>
        </w:numPr>
      </w:pPr>
      <w:r>
        <w:t xml:space="preserve">unexplained variance associated with the kth replicate in jth level of B in the ith level of A</w:t>
      </w:r>
      <w:r>
        <w:br/>
      </w:r>
    </w:p>
    <w:p>
      <w:pPr>
        <w:pStyle w:val="Compact"/>
        <w:numPr>
          <w:ilvl w:val="0"/>
          <w:numId w:val="1021"/>
        </w:numPr>
      </w:pPr>
      <w:r>
        <w:t xml:space="preserve">(difference bw observed algal biomass in 3rd quadrat in 2nd patch in low grazing treatment and predicted biomass - average biomass in 2nd patch in low grazing treatment)</w:t>
      </w:r>
    </w:p>
    <w:bookmarkEnd w:id="81"/>
    <w:bookmarkEnd w:id="82"/>
    <w:bookmarkStart w:id="86" w:name="X4a24159fd04715927d05efe003448346deed247"/>
    <w:p>
      <w:pPr>
        <w:pStyle w:val="Heading1"/>
      </w:pPr>
      <w:r>
        <w:t xml:space="preserve">19. Lecture 14: Nested designs: analysis of variance</w:t>
      </w:r>
    </w:p>
    <w:p>
      <w:pPr>
        <w:pStyle w:val="FirstParagraph"/>
      </w:pPr>
      <w:r>
        <w:t xml:space="preserve">As before, partition the variance in the response variable using SS SSA is SS of differences between means in each level of A and overall mean</w:t>
      </w:r>
    </w:p>
    <w:p>
      <w:pPr>
        <w:pStyle w:val="BodyText"/>
      </w:pPr>
      <w:r>
        <w:drawing>
          <wp:inline>
            <wp:extent cx="5943600" cy="3051503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clipboard-1219870939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90" w:name="lecture-14-multifactor-anova"/>
    <w:p>
      <w:pPr>
        <w:pStyle w:val="Heading1"/>
      </w:pPr>
      <w:r>
        <w:t xml:space="preserve">20. Lecture 14: Multifactor ANOVA</w:t>
      </w:r>
    </w:p>
    <w:p>
      <w:pPr>
        <w:pStyle w:val="FirstParagraph"/>
      </w:pPr>
      <w:r>
        <w:t xml:space="preserve">SSB is SS of difference between means in each level of B and the mean of corresponding level of A summed across levels of A</w:t>
      </w:r>
    </w:p>
    <w:p>
      <w:pPr>
        <w:pStyle w:val="BodyText"/>
      </w:pPr>
      <w:r>
        <w:drawing>
          <wp:inline>
            <wp:extent cx="5943600" cy="3040117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images/clipboard-2467119661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4" w:name="X33ef7e682f7e6bd9103620f5a618fc92e979c9f"/>
    <w:p>
      <w:pPr>
        <w:pStyle w:val="Heading1"/>
      </w:pPr>
      <w:r>
        <w:t xml:space="preserve">21. Lecture 14: Nested designs: analysis of variance</w:t>
      </w:r>
    </w:p>
    <w:p>
      <w:pPr>
        <w:pStyle w:val="Compact"/>
        <w:numPr>
          <w:ilvl w:val="0"/>
          <w:numId w:val="1022"/>
        </w:numPr>
      </w:pPr>
      <w:r>
        <w:t xml:space="preserve">SSresid is difference bw each observation and mean for its level of factor B, summed over all observations</w:t>
      </w:r>
    </w:p>
    <w:p>
      <w:pPr>
        <w:pStyle w:val="Compact"/>
        <w:numPr>
          <w:ilvl w:val="0"/>
          <w:numId w:val="1022"/>
        </w:numPr>
      </w:pPr>
      <w:r>
        <w:t xml:space="preserve">SStotal = SSA + SSB + SSresid</w:t>
      </w:r>
    </w:p>
    <w:p>
      <w:pPr>
        <w:pStyle w:val="Compact"/>
        <w:numPr>
          <w:ilvl w:val="0"/>
          <w:numId w:val="1022"/>
        </w:numPr>
      </w:pPr>
      <w:r>
        <w:t xml:space="preserve">SS can be turned into MS by dividing by appropriate df</w:t>
      </w:r>
    </w:p>
    <w:p>
      <w:pPr>
        <w:pStyle w:val="FirstParagraph"/>
      </w:pPr>
      <w:r>
        <w:drawing>
          <wp:inline>
            <wp:extent cx="5943600" cy="3040117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clipboard-235775617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Xff93befd9db514481220c47069df30fafe7e786"/>
    <w:p>
      <w:pPr>
        <w:pStyle w:val="Heading1"/>
      </w:pPr>
      <w:r>
        <w:t xml:space="preserve">22. Lecture 14: Nested designs: analysis of variance</w:t>
      </w:r>
    </w:p>
    <w:p>
      <w:pPr>
        <w:pStyle w:val="FirstParagraph"/>
      </w:pPr>
      <w:r>
        <w:drawing>
          <wp:inline>
            <wp:extent cx="5943600" cy="3676541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clipboard-44912194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X8827c4a4656fc849bd61c1bf1acbace73861391"/>
    <w:p>
      <w:pPr>
        <w:pStyle w:val="Heading1"/>
      </w:pPr>
      <w:r>
        <w:t xml:space="preserve">23. Lecture 14: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3"/>
        </w:numPr>
      </w:pPr>
      <w:r>
        <w:t xml:space="preserve">no effects of factor A</w:t>
      </w:r>
    </w:p>
    <w:p>
      <w:pPr>
        <w:pStyle w:val="Compact"/>
        <w:numPr>
          <w:ilvl w:val="0"/>
          <w:numId w:val="1024"/>
        </w:numPr>
      </w:pPr>
      <w:r>
        <w:t xml:space="preserve">Assuming A is fixed:</w:t>
      </w:r>
    </w:p>
    <w:p>
      <w:pPr>
        <w:pStyle w:val="Compact"/>
        <w:numPr>
          <w:ilvl w:val="0"/>
          <w:numId w:val="1024"/>
        </w:numPr>
      </w:pPr>
      <w:r>
        <w:t xml:space="preserve">Ho(A): µ1= µ2= µ3=…. µi= µ</w:t>
      </w:r>
    </w:p>
    <w:p>
      <w:pPr>
        <w:pStyle w:val="Compact"/>
        <w:numPr>
          <w:ilvl w:val="0"/>
          <w:numId w:val="1024"/>
        </w:numPr>
      </w:pPr>
      <w:r>
        <w:t xml:space="preserve">Same as in 1-factor ANOVA, using means from B factors nested within each - level of A</w:t>
      </w:r>
    </w:p>
    <w:p>
      <w:pPr>
        <w:pStyle w:val="Compact"/>
        <w:numPr>
          <w:ilvl w:val="0"/>
          <w:numId w:val="1024"/>
        </w:numPr>
      </w:pPr>
      <w:r>
        <w:t xml:space="preserve">(no difference in algal biomass across all levels of grazing: µnone= - µlow= µmed= µhigh)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clipboard-131068530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5" w:name="Xc2632f01629f6d1b2e3a6f9701a6e78d7d80a58"/>
    <w:p>
      <w:pPr>
        <w:pStyle w:val="Heading1"/>
      </w:pPr>
      <w:r>
        <w:t xml:space="preserve">24. Lecture 14: Nested designs: null hypotheses</w:t>
      </w:r>
    </w:p>
    <w:p>
      <w:pPr>
        <w:pStyle w:val="FirstParagraph"/>
      </w:pPr>
      <w:r>
        <w:t xml:space="preserve">Two hypotheses tested on values of MS:</w:t>
      </w:r>
    </w:p>
    <w:p>
      <w:pPr>
        <w:pStyle w:val="Compact"/>
        <w:numPr>
          <w:ilvl w:val="0"/>
          <w:numId w:val="1025"/>
        </w:numPr>
      </w:pPr>
      <w:r>
        <w:t xml:space="preserve">No effects of factor B nested in A</w:t>
      </w:r>
    </w:p>
    <w:p>
      <w:pPr>
        <w:pStyle w:val="Compact"/>
        <w:numPr>
          <w:ilvl w:val="0"/>
          <w:numId w:val="1026"/>
        </w:numPr>
      </w:pPr>
      <w:r>
        <w:t xml:space="preserve">Assuming B is random:</w:t>
      </w:r>
    </w:p>
    <w:p>
      <w:pPr>
        <w:pStyle w:val="Compact"/>
        <w:numPr>
          <w:ilvl w:val="0"/>
          <w:numId w:val="1026"/>
        </w:numPr>
      </w:pPr>
      <w:r>
        <w:t xml:space="preserve">Ho(B): σβ2= 0 (no variance added due to differences between all possible - levels of B)</w:t>
      </w:r>
    </w:p>
    <w:p>
      <w:pPr>
        <w:pStyle w:val="Compact"/>
        <w:numPr>
          <w:ilvl w:val="0"/>
          <w:numId w:val="1026"/>
        </w:numPr>
      </w:pPr>
      <w:r>
        <w:t xml:space="preserve">(no variance added due to differences between patches)</w:t>
      </w:r>
    </w:p>
    <w:p>
      <w:pPr>
        <w:pStyle w:val="FirstParagraph"/>
      </w:pPr>
      <w:r>
        <w:drawing>
          <wp:inline>
            <wp:extent cx="4130786" cy="2800749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images/clipboard-131068530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86" cy="2800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5"/>
    <w:bookmarkStart w:id="110" w:name="X47ada9ca6ab2e04cd449cb2f967d86ac5889695"/>
    <w:p>
      <w:pPr>
        <w:pStyle w:val="Heading1"/>
      </w:pPr>
      <w:r>
        <w:t xml:space="preserve">25. Lecture 14: Nested designs: null hypotheses</w:t>
      </w:r>
    </w:p>
    <w:bookmarkStart w:id="106" w:name="conclusions"/>
    <w:p>
      <w:pPr>
        <w:pStyle w:val="Heading2"/>
      </w:pPr>
      <w:r>
        <w:t xml:space="preserve">25.1</w:t>
      </w:r>
      <w:r>
        <w:t xml:space="preserve"> </w:t>
      </w:r>
      <w:r>
        <w:rPr>
          <w:b/>
          <w:bCs/>
        </w:rPr>
        <w:t xml:space="preserve">Conclusions?</w:t>
      </w:r>
    </w:p>
    <w:p>
      <w:pPr>
        <w:pStyle w:val="FirstParagraph"/>
      </w:pPr>
      <w:r>
        <w:t xml:space="preserve">“significant variation between replicate patches within each treatment, but no significant difference in amount of filamentous algae between treatments”</w:t>
      </w:r>
    </w:p>
    <w:bookmarkEnd w:id="106"/>
    <w:p>
      <w:pPr>
        <w:pStyle w:val="BodyText"/>
      </w:pPr>
      <w:r>
        <w:drawing>
          <wp:inline>
            <wp:extent cx="5089946" cy="4348195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clipboard-359666969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46" cy="4348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Start w:id="114" w:name="X9877735d631c7361371ac8e9c1117263d4db1c4"/>
    <w:p>
      <w:pPr>
        <w:pStyle w:val="Heading1"/>
      </w:pPr>
      <w:r>
        <w:t xml:space="preserve">26. Lecture 14: Nested designs: unbalanced designs</w:t>
      </w:r>
    </w:p>
    <w:p>
      <w:pPr>
        <w:pStyle w:val="FirstParagraph"/>
      </w:pPr>
      <w:r>
        <w:t xml:space="preserve">Unequal sample sizes can be because of:</w:t>
      </w:r>
    </w:p>
    <w:p>
      <w:pPr>
        <w:pStyle w:val="Compact"/>
        <w:numPr>
          <w:ilvl w:val="0"/>
          <w:numId w:val="1027"/>
        </w:numPr>
      </w:pPr>
      <w:r>
        <w:t xml:space="preserve">uneven number of B levels within each A</w:t>
      </w:r>
    </w:p>
    <w:p>
      <w:pPr>
        <w:pStyle w:val="Compact"/>
        <w:numPr>
          <w:ilvl w:val="0"/>
          <w:numId w:val="1027"/>
        </w:numPr>
      </w:pPr>
      <w:r>
        <w:t xml:space="preserve">uneven number of replicates within each level of B</w:t>
      </w:r>
    </w:p>
    <w:p>
      <w:pPr>
        <w:pStyle w:val="FirstParagraph"/>
      </w:pPr>
      <w:r>
        <w:t xml:space="preserve">Not a problem, unless have unequal variance or large deviation from - normality</w:t>
      </w:r>
    </w:p>
    <w:p>
      <w:pPr>
        <w:pStyle w:val="BodyText"/>
      </w:pPr>
      <w:r>
        <w:drawing>
          <wp:inline>
            <wp:extent cx="5943600" cy="1091545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images/clipboard-3055813474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1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4"/>
    <w:bookmarkStart w:id="115" w:name="lecture-14-nested-designs-assumptions"/>
    <w:p>
      <w:pPr>
        <w:pStyle w:val="Heading1"/>
      </w:pPr>
      <w:r>
        <w:t xml:space="preserve">27. Lecture 14: Nested designs: assumptions</w:t>
      </w:r>
    </w:p>
    <w:p>
      <w:pPr>
        <w:pStyle w:val="FirstParagraph"/>
      </w:pPr>
      <w:r>
        <w:t xml:space="preserve">As usual, we assume</w:t>
      </w:r>
    </w:p>
    <w:p>
      <w:pPr>
        <w:pStyle w:val="Compact"/>
        <w:numPr>
          <w:ilvl w:val="0"/>
          <w:numId w:val="1028"/>
        </w:numPr>
      </w:pPr>
      <w:r>
        <w:t xml:space="preserve">equal variance</w:t>
      </w:r>
    </w:p>
    <w:p>
      <w:pPr>
        <w:pStyle w:val="Compact"/>
        <w:numPr>
          <w:ilvl w:val="0"/>
          <w:numId w:val="1028"/>
        </w:numPr>
      </w:pPr>
      <w:r>
        <w:t xml:space="preserve">normality</w:t>
      </w:r>
    </w:p>
    <w:p>
      <w:pPr>
        <w:pStyle w:val="Compact"/>
        <w:numPr>
          <w:ilvl w:val="0"/>
          <w:numId w:val="1028"/>
        </w:numPr>
      </w:pPr>
      <w:r>
        <w:t xml:space="preserve">independence of observations</w:t>
      </w:r>
    </w:p>
    <w:p>
      <w:pPr>
        <w:pStyle w:val="FirstParagraph"/>
      </w:pPr>
      <w:r>
        <w:t xml:space="preserve">Equal variance + normality need to be assessed at both levels:</w:t>
      </w:r>
    </w:p>
    <w:p>
      <w:pPr>
        <w:pStyle w:val="Compact"/>
        <w:numPr>
          <w:ilvl w:val="0"/>
          <w:numId w:val="1029"/>
        </w:numPr>
      </w:pPr>
      <w:r>
        <w:t xml:space="preserve">Since means for each level of B within each A are used for the H-test about A, need to assess whether those means meet normality and equal variance</w:t>
      </w:r>
    </w:p>
    <w:p>
      <w:pPr>
        <w:pStyle w:val="Compact"/>
        <w:numPr>
          <w:ilvl w:val="0"/>
          <w:numId w:val="1029"/>
        </w:numPr>
      </w:pPr>
      <w:r>
        <w:t xml:space="preserve">Examine residuals for H-test about B</w:t>
      </w:r>
    </w:p>
    <w:p>
      <w:pPr>
        <w:pStyle w:val="Compact"/>
        <w:numPr>
          <w:ilvl w:val="0"/>
          <w:numId w:val="1029"/>
        </w:numPr>
      </w:pPr>
      <w:r>
        <w:t xml:space="preserve">Transformations can be used</w:t>
      </w:r>
    </w:p>
    <w:bookmarkEnd w:id="115"/>
    <w:sectPr w:rsidR="00BC5723" w:rsidRPr="00846576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40"/>
  <w:embedSystemFonts/>
  <w:proofState w:grammar="clean" w:spelling="clean"/>
  <w:stylePaneFormatFilter w:allStyles="0" w:alternateStyleNames="0" w:clearFormatting="1" w:customStyles="0" w:directFormattingOnNumbering="0" w:directFormattingOnParagraphs="0" w:directFormattingOnRuns="0" w:directFormattingOnTables="0" w:headingStyles="0" w:latentStyles="1" w:numberingStyles="0" w:stylesInUse="0" w:tableStyles="0" w:top3HeadingStyles="0" w:val="1004" w:visibleStyl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CF1"/>
    <w:rsid w:val="001D4BF4"/>
    <w:rsid w:val="00322D32"/>
    <w:rsid w:val="003A43E8"/>
    <w:rsid w:val="005316D4"/>
    <w:rsid w:val="00636BA6"/>
    <w:rsid w:val="00771E03"/>
    <w:rsid w:val="007D1245"/>
    <w:rsid w:val="00846576"/>
    <w:rsid w:val="008E7AF3"/>
    <w:rsid w:val="009F6993"/>
    <w:rsid w:val="00AF5CF1"/>
    <w:rsid w:val="00BC28E9"/>
    <w:rsid w:val="00BC5723"/>
    <w:rsid w:val="00BE2C86"/>
    <w:rsid w:val="00D216D4"/>
    <w:rsid w:val="00D50509"/>
    <w:rsid w:val="00D9646C"/>
    <w:rsid w:val="00DF1EEE"/>
    <w:rsid w:val="00F85349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cs="Times New Roman (Body CS)" w:eastAsiaTheme="minorHAnsi" w:hAnsi="Arial"/>
        <w:kern w:val="2"/>
        <w:sz w:val="24"/>
        <w:szCs w:val="24"/>
        <w:lang w:bidi="ar-SA" w:eastAsia="en-US" w:val="en-US"/>
        <w14:ligatures w14:val="standardContextual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846576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styleId="Heading2" w:type="paragraph">
    <w:name w:val="heading 2"/>
    <w:basedOn w:val="Normal"/>
    <w:next w:val="Normal"/>
    <w:link w:val="Heading2Char"/>
    <w:uiPriority w:val="9"/>
    <w:semiHidden/>
    <w:unhideWhenUsed/>
    <w:qFormat/>
    <w:rsid w:val="00846576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Cs w:val="32"/>
    </w:rPr>
  </w:style>
  <w:style w:styleId="Heading3" w:type="paragraph">
    <w:name w:val="heading 3"/>
    <w:basedOn w:val="Normal"/>
    <w:next w:val="Normal"/>
    <w:link w:val="Heading3Char"/>
    <w:uiPriority w:val="9"/>
    <w:unhideWhenUsed/>
    <w:qFormat/>
    <w:rsid w:val="00846576"/>
    <w:pPr>
      <w:keepNext/>
      <w:keepLines/>
      <w:spacing w:after="80" w:before="160"/>
      <w:outlineLvl w:val="2"/>
    </w:pPr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846576"/>
    <w:pPr>
      <w:keepNext/>
      <w:keepLines/>
      <w:spacing w:after="40" w:before="80"/>
      <w:outlineLvl w:val="3"/>
    </w:pPr>
    <w:rPr>
      <w:rFonts w:asciiTheme="minorHAnsi" w:cstheme="majorBidi" w:eastAsiaTheme="majorEastAsia" w:hAnsiTheme="minorHAnsi"/>
      <w:iCs/>
      <w:color w:themeColor="accent1" w:themeShade="BF" w:val="0F4761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AF5CF1"/>
    <w:pPr>
      <w:keepNext/>
      <w:keepLines/>
      <w:spacing w:after="40" w:before="80"/>
      <w:outlineLvl w:val="4"/>
    </w:pPr>
    <w:rPr>
      <w:rFonts w:asciiTheme="minorHAnsi" w:cstheme="majorBidi" w:eastAsiaTheme="majorEastAsia" w:hAnsiTheme="minorHAnsi"/>
      <w:color w:themeColor="accent1" w:themeShade="BF" w:val="0F4761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846576"/>
    <w:pPr>
      <w:keepNext/>
      <w:keepLines/>
      <w:spacing w:before="40"/>
      <w:outlineLvl w:val="5"/>
    </w:pPr>
    <w:rPr>
      <w:rFonts w:asciiTheme="minorHAnsi" w:cstheme="majorBidi" w:eastAsiaTheme="majorEastAsia" w:hAnsiTheme="minorHAnsi"/>
      <w:iCs/>
      <w:color w:themeColor="text1" w:themeTint="A6" w:val="595959"/>
    </w:rPr>
  </w:style>
  <w:style w:styleId="Heading7" w:type="paragraph">
    <w:name w:val="heading 7"/>
    <w:basedOn w:val="Normal"/>
    <w:next w:val="Normal"/>
    <w:link w:val="Heading7Char"/>
    <w:uiPriority w:val="9"/>
    <w:semiHidden/>
    <w:unhideWhenUsed/>
    <w:qFormat/>
    <w:rsid w:val="00AF5CF1"/>
    <w:pPr>
      <w:keepNext/>
      <w:keepLines/>
      <w:spacing w:before="40"/>
      <w:outlineLvl w:val="6"/>
    </w:pPr>
    <w:rPr>
      <w:rFonts w:asciiTheme="minorHAnsi" w:cstheme="majorBidi" w:eastAsiaTheme="majorEastAsia" w:hAnsiTheme="minorHAnsi"/>
      <w:color w:themeColor="text1" w:themeTint="A6" w:val="595959"/>
    </w:rPr>
  </w:style>
  <w:style w:styleId="Heading8" w:type="paragraph">
    <w:name w:val="heading 8"/>
    <w:basedOn w:val="Normal"/>
    <w:next w:val="Normal"/>
    <w:link w:val="Heading8Char"/>
    <w:uiPriority w:val="9"/>
    <w:semiHidden/>
    <w:unhideWhenUsed/>
    <w:qFormat/>
    <w:rsid w:val="00846576"/>
    <w:pPr>
      <w:keepNext/>
      <w:keepLines/>
      <w:outlineLvl w:val="7"/>
    </w:pPr>
    <w:rPr>
      <w:rFonts w:asciiTheme="minorHAnsi" w:cstheme="majorBidi" w:eastAsiaTheme="majorEastAsia" w:hAnsiTheme="minorHAnsi"/>
      <w:iCs/>
      <w:color w:themeColor="text1" w:themeTint="D8" w:val="272727"/>
    </w:rPr>
  </w:style>
  <w:style w:styleId="Heading9" w:type="paragraph">
    <w:name w:val="heading 9"/>
    <w:basedOn w:val="Normal"/>
    <w:next w:val="Normal"/>
    <w:link w:val="Heading9Char"/>
    <w:uiPriority w:val="9"/>
    <w:semiHidden/>
    <w:unhideWhenUsed/>
    <w:qFormat/>
    <w:rsid w:val="00846576"/>
    <w:pPr>
      <w:keepNext/>
      <w:keepLines/>
      <w:outlineLvl w:val="8"/>
    </w:pPr>
    <w:rPr>
      <w:rFonts w:asciiTheme="minorHAnsi" w:cstheme="majorBidi" w:eastAsiaTheme="majorEastAsia" w:hAnsiTheme="minorHAnsi"/>
      <w:color w:themeColor="text1" w:themeTint="D8" w:val="272727"/>
      <w:sz w:val="2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846576"/>
    <w:rPr>
      <w:rFonts w:asciiTheme="majorHAnsi" w:cstheme="majorBidi" w:eastAsiaTheme="majorEastAsia" w:hAnsiTheme="majorHAnsi"/>
      <w:b/>
      <w:color w:themeColor="accent1" w:themeShade="BF" w:val="0F4761"/>
      <w:sz w:val="28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846576"/>
    <w:rPr>
      <w:rFonts w:asciiTheme="majorHAnsi" w:cstheme="majorBidi" w:eastAsiaTheme="majorEastAsia" w:hAnsiTheme="majorHAnsi"/>
      <w:color w:themeColor="accent1" w:themeShade="BF" w:val="0F4761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rsid w:val="00846576"/>
    <w:rPr>
      <w:rFonts w:asciiTheme="minorHAnsi" w:cstheme="majorBidi" w:eastAsiaTheme="majorEastAsia" w:hAnsiTheme="minorHAnsi"/>
      <w:color w:themeColor="accent1" w:themeShade="BF" w:val="0F4761"/>
      <w:sz w:val="22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846576"/>
    <w:rPr>
      <w:rFonts w:asciiTheme="minorHAnsi" w:cstheme="majorBidi" w:eastAsiaTheme="majorEastAsia" w:hAnsiTheme="minorHAnsi"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F5CF1"/>
    <w:rPr>
      <w:rFonts w:asciiTheme="minorHAnsi" w:cstheme="majorBidi" w:eastAsiaTheme="majorEastAsia" w:hAnsiTheme="minorHAnsi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F5CF1"/>
    <w:rPr>
      <w:rFonts w:asciiTheme="minorHAnsi" w:cstheme="majorBidi" w:eastAsiaTheme="majorEastAsia" w:hAnsiTheme="minorHAnsi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846576"/>
    <w:rPr>
      <w:rFonts w:asciiTheme="minorHAnsi" w:cstheme="majorBidi" w:eastAsiaTheme="majorEastAsia" w:hAnsiTheme="minorHAnsi"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846576"/>
    <w:rPr>
      <w:rFonts w:asciiTheme="minorHAnsi" w:cstheme="majorBidi" w:eastAsiaTheme="majorEastAsia" w:hAnsiTheme="minorHAnsi"/>
      <w:color w:themeColor="text1" w:themeTint="D8" w:val="272727"/>
      <w:sz w:val="22"/>
    </w:rPr>
  </w:style>
  <w:style w:styleId="Title" w:type="paragraph">
    <w:name w:val="Title"/>
    <w:basedOn w:val="Normal"/>
    <w:next w:val="Normal"/>
    <w:link w:val="TitleChar"/>
    <w:uiPriority w:val="10"/>
    <w:qFormat/>
    <w:rsid w:val="00AF5CF1"/>
    <w:pPr>
      <w:spacing w:after="80"/>
      <w:contextualSpacing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F5C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Normal"/>
    <w:link w:val="SubtitleChar"/>
    <w:uiPriority w:val="11"/>
    <w:qFormat/>
    <w:rsid w:val="00AF5CF1"/>
    <w:pPr>
      <w:numPr>
        <w:ilvl w:val="1"/>
      </w:numPr>
      <w:spacing w:after="160"/>
    </w:pPr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F5CF1"/>
    <w:rPr>
      <w:rFonts w:asciiTheme="minorHAnsi" w:cstheme="majorBidi" w:eastAsiaTheme="majorEastAsia" w:hAnsiTheme="minorHAnsi"/>
      <w:color w:themeColor="text1" w:themeTint="A6" w:val="595959"/>
      <w:spacing w:val="15"/>
      <w:sz w:val="28"/>
      <w:szCs w:val="28"/>
    </w:rPr>
  </w:style>
  <w:style w:styleId="Quote" w:type="paragraph">
    <w:name w:val="Quote"/>
    <w:basedOn w:val="Normal"/>
    <w:next w:val="Normal"/>
    <w:link w:val="QuoteChar"/>
    <w:uiPriority w:val="29"/>
    <w:qFormat/>
    <w:rsid w:val="00AF5CF1"/>
    <w:pPr>
      <w:spacing w:after="160" w:before="160"/>
      <w:jc w:val="center"/>
    </w:pPr>
    <w:rPr>
      <w:i/>
      <w:iCs/>
      <w:color w:themeColor="text1" w:themeTint="BF" w:val="404040"/>
    </w:rPr>
  </w:style>
  <w:style w:customStyle="1" w:styleId="QuoteChar" w:type="character">
    <w:name w:val="Quote Char"/>
    <w:basedOn w:val="DefaultParagraphFont"/>
    <w:link w:val="Quote"/>
    <w:uiPriority w:val="29"/>
    <w:rsid w:val="00AF5CF1"/>
    <w:rPr>
      <w:i/>
      <w:iCs/>
      <w:color w:themeColor="text1" w:themeTint="BF" w:val="404040"/>
    </w:rPr>
  </w:style>
  <w:style w:styleId="ListParagraph" w:type="paragraph">
    <w:name w:val="List Paragraph"/>
    <w:basedOn w:val="Normal"/>
    <w:uiPriority w:val="34"/>
    <w:qFormat/>
    <w:rsid w:val="00AF5CF1"/>
    <w:pPr>
      <w:ind w:left="720"/>
      <w:contextualSpacing/>
    </w:pPr>
  </w:style>
  <w:style w:styleId="IntenseEmphasis" w:type="character">
    <w:name w:val="Intense Emphasis"/>
    <w:basedOn w:val="DefaultParagraphFont"/>
    <w:uiPriority w:val="21"/>
    <w:qFormat/>
    <w:rsid w:val="00AF5CF1"/>
    <w:rPr>
      <w:i/>
      <w:iCs/>
      <w:color w:themeColor="accent1" w:themeShade="BF" w:val="0F4761"/>
    </w:rPr>
  </w:style>
  <w:style w:styleId="IntenseQuote" w:type="paragraph">
    <w:name w:val="Intense Quote"/>
    <w:basedOn w:val="Normal"/>
    <w:next w:val="Normal"/>
    <w:link w:val="IntenseQuoteChar"/>
    <w:uiPriority w:val="30"/>
    <w:qFormat/>
    <w:rsid w:val="00AF5CF1"/>
    <w:pPr>
      <w:pBdr>
        <w:top w:color="0F4761" w:space="10" w:sz="4" w:themeColor="accent1" w:themeShade="BF" w:val="single"/>
        <w:bottom w:color="0F4761" w:space="10" w:sz="4" w:themeColor="accent1" w:themeShade="BF" w:val="single"/>
      </w:pBdr>
      <w:spacing w:after="360" w:before="360"/>
      <w:ind w:left="864" w:right="864"/>
      <w:jc w:val="center"/>
    </w:pPr>
    <w:rPr>
      <w:i/>
      <w:iCs/>
      <w:color w:themeColor="accent1" w:themeShade="BF" w:val="0F4761"/>
    </w:rPr>
  </w:style>
  <w:style w:customStyle="1" w:styleId="IntenseQuoteChar" w:type="character">
    <w:name w:val="Intense Quote Char"/>
    <w:basedOn w:val="DefaultParagraphFont"/>
    <w:link w:val="IntenseQuote"/>
    <w:uiPriority w:val="30"/>
    <w:rsid w:val="00AF5CF1"/>
    <w:rPr>
      <w:i/>
      <w:iCs/>
      <w:color w:themeColor="accent1" w:themeShade="BF" w:val="0F4761"/>
    </w:rPr>
  </w:style>
  <w:style w:styleId="IntenseReference" w:type="character">
    <w:name w:val="Intense Reference"/>
    <w:basedOn w:val="DefaultParagraphFont"/>
    <w:uiPriority w:val="32"/>
    <w:qFormat/>
    <w:rsid w:val="00AF5CF1"/>
    <w:rPr>
      <w:b/>
      <w:bCs/>
      <w:smallCaps/>
      <w:color w:themeColor="accent1" w:themeShade="BF" w:val="0F4761"/>
      <w:spacing w:val="5"/>
    </w:rPr>
  </w:style>
  <w:style w:styleId="HTMLCode" w:type="character">
    <w:name w:val="HTML Code"/>
    <w:basedOn w:val="DefaultParagraphFont"/>
    <w:uiPriority w:val="99"/>
    <w:unhideWhenUsed/>
    <w:rsid w:val="00771E03"/>
    <w:rPr>
      <w:rFonts w:ascii="Consolas" w:cs="Consolas" w:hAnsi="Consolas"/>
      <w:sz w:val="18"/>
      <w:szCs w:val="20"/>
    </w:rPr>
  </w:style>
  <w:style w:customStyle="1" w:styleId="Code" w:type="paragraph">
    <w:name w:val="Code"/>
    <w:basedOn w:val="Normal"/>
    <w:next w:val="Normal"/>
    <w:qFormat/>
    <w:rsid w:val="00BC28E9"/>
    <w:pPr>
      <w:pBdr>
        <w:top w:color="FF0000" w:space="1" w:sz="8" w:val="single"/>
        <w:left w:color="FF0000" w:space="4" w:sz="8" w:val="single"/>
        <w:bottom w:color="FF0000" w:space="1" w:sz="8" w:val="single"/>
        <w:right w:color="FF0000" w:space="4" w:sz="8" w:val="single"/>
      </w:pBdr>
      <w:shd w:color="auto" w:fill="auto" w:val="pct15"/>
      <w:spacing w:after="120" w:before="120"/>
      <w:ind w:left="432" w:right="432"/>
    </w:pPr>
    <w:rPr>
      <w:rFonts w:ascii="Courier New" w:hAnsi="Courier New"/>
      <w:sz w:val="18"/>
    </w:rPr>
  </w:style>
  <w:style w:customStyle="1" w:styleId="SourceCode" w:type="paragraph">
    <w:name w:val="Source Code"/>
    <w:basedOn w:val="Normal"/>
    <w:qFormat/>
    <w:rsid w:val="00771E03"/>
    <w:pPr>
      <w:pBdr>
        <w:top w:color="auto" w:space="1" w:sz="8" w:val="single"/>
        <w:left w:color="auto" w:space="4" w:sz="8" w:val="single"/>
        <w:bottom w:color="auto" w:space="1" w:sz="8" w:val="single"/>
        <w:right w:color="auto" w:space="4" w:sz="8" w:val="single"/>
      </w:pBdr>
      <w:shd w:color="auto" w:fill="auto" w:val="pct15"/>
      <w:spacing w:after="240" w:before="240"/>
      <w:ind w:left="432" w:right="432"/>
    </w:pPr>
    <w:rPr>
      <w:rFonts w:ascii="Courier New" w:hAnsi="Courier New"/>
      <w:sz w:val="20"/>
    </w:rPr>
  </w:style>
  <w:style w:customStyle="1" w:styleId="Verbatim" w:type="paragraph">
    <w:name w:val="Verbatim"/>
    <w:basedOn w:val="Normal"/>
    <w:qFormat/>
    <w:rsid w:val="00771E03"/>
    <w:pPr>
      <w:shd w:color="auto" w:fill="auto" w:val="pct15"/>
      <w:spacing w:after="240" w:before="240"/>
      <w:ind w:left="432" w:right="432"/>
    </w:pPr>
    <w:rPr>
      <w:rFonts w:ascii="Courier New" w:hAnsi="Courier New"/>
      <w:sz w:val="18"/>
    </w:rPr>
  </w:style>
  <w:style w:customStyle="1" w:styleId="CodeBlock" w:type="paragraph">
    <w:name w:val="Code Block"/>
    <w:basedOn w:val="Verbatim"/>
    <w:qFormat/>
    <w:rsid w:val="00BC28E9"/>
  </w:style>
  <w:style w:styleId="CommentText" w:type="paragraph">
    <w:name w:val="annotation text"/>
    <w:basedOn w:val="Normal"/>
    <w:link w:val="CommentTextChar"/>
    <w:uiPriority w:val="99"/>
    <w:unhideWhenUsed/>
    <w:rsid w:val="00771E03"/>
    <w:rPr>
      <w:sz w:val="20"/>
      <w:szCs w:val="20"/>
    </w:rPr>
  </w:style>
  <w:style w:customStyle="1" w:styleId="CommentTextChar" w:type="character">
    <w:name w:val="Comment Text Char"/>
    <w:basedOn w:val="DefaultParagraphFont"/>
    <w:link w:val="CommentText"/>
    <w:uiPriority w:val="99"/>
    <w:rsid w:val="00771E03"/>
    <w:rPr>
      <w:sz w:val="20"/>
      <w:szCs w:val="20"/>
    </w:rPr>
  </w:style>
  <w:style w:styleId="TOC1" w:type="paragraph">
    <w:name w:val="toc 1"/>
    <w:basedOn w:val="Normal"/>
    <w:next w:val="Normal"/>
    <w:autoRedefine/>
    <w:uiPriority w:val="39"/>
    <w:unhideWhenUsed/>
    <w:rsid w:val="00322D32"/>
    <w:pPr>
      <w:spacing w:after="100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3" Target="media/rId53.png" /><Relationship Type="http://schemas.openxmlformats.org/officeDocument/2006/relationships/image" Id="rId24" Target="media/rId24.png" /><Relationship Type="http://schemas.openxmlformats.org/officeDocument/2006/relationships/image" Id="rId83" Target="media/rId83.png" /><Relationship Type="http://schemas.openxmlformats.org/officeDocument/2006/relationships/image" Id="rId61" Target="media/rId61.png" /><Relationship Type="http://schemas.openxmlformats.org/officeDocument/2006/relationships/image" Id="rId99" Target="media/rId99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45" Target="media/rId45.png" /><Relationship Type="http://schemas.openxmlformats.org/officeDocument/2006/relationships/image" Id="rId20" Target="media/rId20.png" /><Relationship Type="http://schemas.openxmlformats.org/officeDocument/2006/relationships/image" Id="rId41" Target="media/rId41.png" /><Relationship Type="http://schemas.openxmlformats.org/officeDocument/2006/relationships/image" Id="rId91" Target="media/rId91.png" /><Relationship Type="http://schemas.openxmlformats.org/officeDocument/2006/relationships/image" Id="rId65" Target="media/rId65.png" /><Relationship Type="http://schemas.openxmlformats.org/officeDocument/2006/relationships/image" Id="rId87" Target="media/rId87.png" /><Relationship Type="http://schemas.openxmlformats.org/officeDocument/2006/relationships/image" Id="rId111" Target="media/rId111.png" /><Relationship Type="http://schemas.openxmlformats.org/officeDocument/2006/relationships/image" Id="rId33" Target="media/rId33.png" /><Relationship Type="http://schemas.openxmlformats.org/officeDocument/2006/relationships/image" Id="rId49" Target="media/rId49.png" /><Relationship Type="http://schemas.openxmlformats.org/officeDocument/2006/relationships/image" Id="rId107" Target="media/rId107.png" /><Relationship Type="http://schemas.openxmlformats.org/officeDocument/2006/relationships/image" Id="rId57" Target="media/rId57.png" /><Relationship Type="http://schemas.openxmlformats.org/officeDocument/2006/relationships/image" Id="rId95" Target="media/rId95.png" /><Relationship Type="http://schemas.openxmlformats.org/officeDocument/2006/relationships/image" Id="rId37" Target="media/rId37.png" /><Relationship Type="http://schemas.openxmlformats.org/officeDocument/2006/relationships/image" Id="rId28" Target="media/rId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Lecture 14 - Multifactor ANOVA</dc:title>
  <dc:creator>Bill Perry</dc:creator>
  <cp:keywords/>
  <dcterms:created xsi:type="dcterms:W3CDTF">2025-06-05T12:23:33Z</dcterms:created>
  <dcterms:modified xsi:type="dcterms:W3CDTF">2025-06-05T12:23:33Z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efault">
    <vt:lpwstr>True</vt:lpwstr>
  </property>
  <property fmtid="{D5CDD505-2E9C-101B-9397-08002B2CF9AE}" pid="6" name="editor">
    <vt:lpwstr>visual</vt:lpwstr>
  </property>
  <property fmtid="{D5CDD505-2E9C-101B-9397-08002B2CF9AE}" pid="7" name="execute">
    <vt:lpwstr/>
  </property>
  <property fmtid="{D5CDD505-2E9C-101B-9397-08002B2CF9AE}" pid="8" name="header-includes">
    <vt:lpwstr/>
  </property>
  <property fmtid="{D5CDD505-2E9C-101B-9397-08002B2CF9AE}" pid="9" name="include-after">
    <vt:lpwstr/>
  </property>
  <property fmtid="{D5CDD505-2E9C-101B-9397-08002B2CF9AE}" pid="10" name="include-before">
    <vt:lpwstr/>
  </property>
  <property fmtid="{D5CDD505-2E9C-101B-9397-08002B2CF9AE}" pid="11" name="labels">
    <vt:lpwstr/>
  </property>
  <property fmtid="{D5CDD505-2E9C-101B-9397-08002B2CF9AE}" pid="12" name="toc-title">
    <vt:lpwstr>Table of contents</vt:lpwstr>
  </property>
</Properties>
</file>